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FC22" w14:textId="4057BDA0" w:rsidR="00711EAC" w:rsidRPr="00711EAC" w:rsidRDefault="00711EAC" w:rsidP="00711EAC">
      <w:pPr>
        <w:tabs>
          <w:tab w:val="left" w:pos="3420"/>
          <w:tab w:val="right" w:pos="9990"/>
        </w:tabs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711EAC">
        <w:rPr>
          <w:rFonts w:ascii="Calibri" w:eastAsia="Calibri" w:hAnsi="Calibri" w:cs="Calibri"/>
          <w:b/>
          <w:bCs/>
        </w:rPr>
        <w:t>Appendix C</w:t>
      </w:r>
      <w:r w:rsidR="007517B7">
        <w:rPr>
          <w:rFonts w:ascii="Calibri" w:eastAsia="Calibri" w:hAnsi="Calibri" w:cs="Calibri"/>
          <w:b/>
          <w:bCs/>
        </w:rPr>
        <w:t>: Summary of Teaching Evaluations</w:t>
      </w:r>
    </w:p>
    <w:p w14:paraId="552E3409" w14:textId="77777777" w:rsidR="00DB30E6" w:rsidRPr="00DB2A9F" w:rsidRDefault="00DB30E6" w:rsidP="00DB30E6">
      <w:pPr>
        <w:pStyle w:val="NormalWeb"/>
        <w:spacing w:before="240" w:beforeAutospacing="0" w:after="240" w:afterAutospacing="0"/>
        <w:ind w:left="-720" w:right="-720"/>
        <w:rPr>
          <w:rFonts w:asciiTheme="minorHAnsi" w:hAnsiTheme="minorHAnsi" w:cstheme="minorHAnsi"/>
          <w:sz w:val="22"/>
          <w:szCs w:val="22"/>
        </w:rPr>
      </w:pPr>
      <w:r w:rsidRPr="00DB2A9F">
        <w:rPr>
          <w:rFonts w:asciiTheme="minorHAnsi" w:hAnsiTheme="minorHAnsi" w:cstheme="minorHAnsi"/>
          <w:sz w:val="22"/>
          <w:szCs w:val="22"/>
          <w:u w:val="single"/>
        </w:rPr>
        <w:t>Interpretation of Student Evaluations:</w:t>
      </w:r>
      <w:r w:rsidRPr="00DB2A9F">
        <w:rPr>
          <w:rFonts w:asciiTheme="minorHAnsi" w:hAnsiTheme="minorHAnsi" w:cstheme="minorHAnsi"/>
          <w:sz w:val="22"/>
          <w:szCs w:val="22"/>
        </w:rPr>
        <w:t xml:space="preserve"> 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DB2A9F">
        <w:rPr>
          <w:rFonts w:asciiTheme="minorHAnsi" w:hAnsiTheme="minorHAnsi" w:cstheme="minorHAnsi"/>
          <w:sz w:val="22"/>
          <w:szCs w:val="22"/>
        </w:rPr>
        <w:t>he Colorado School of Public Health encourages a holistic evaluation of teaching for the purposes of promotion, utilizing a variety of sources of information related to teaching, such as curriculum and practicum development, advising, mentoring, authorship on education-related publications, presentations, teaching improvement, leadership within a program or School, mentee accomplishments, and education innovation, etc. When interpreting S</w:t>
      </w:r>
      <w:r>
        <w:rPr>
          <w:rFonts w:asciiTheme="minorHAnsi" w:hAnsiTheme="minorHAnsi" w:cstheme="minorHAnsi"/>
          <w:sz w:val="22"/>
          <w:szCs w:val="22"/>
        </w:rPr>
        <w:t xml:space="preserve">tudent </w:t>
      </w:r>
      <w:r w:rsidRPr="00DB2A9F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valuations of </w:t>
      </w:r>
      <w:r w:rsidRPr="00DB2A9F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eaching</w:t>
      </w:r>
      <w:r w:rsidRPr="00DB2A9F">
        <w:rPr>
          <w:rFonts w:asciiTheme="minorHAnsi" w:hAnsiTheme="minorHAnsi" w:cstheme="minorHAnsi"/>
          <w:sz w:val="22"/>
          <w:szCs w:val="22"/>
        </w:rPr>
        <w:t xml:space="preserve">, reviewers should consider the multiple factors that may influence student ratings, </w:t>
      </w:r>
      <w:proofErr w:type="gramStart"/>
      <w:r w:rsidRPr="00DB2A9F">
        <w:rPr>
          <w:rFonts w:asciiTheme="minorHAnsi" w:hAnsiTheme="minorHAnsi" w:cstheme="minorHAnsi"/>
          <w:sz w:val="22"/>
          <w:szCs w:val="22"/>
        </w:rPr>
        <w:t>and also</w:t>
      </w:r>
      <w:proofErr w:type="gramEnd"/>
      <w:r w:rsidRPr="00DB2A9F">
        <w:rPr>
          <w:rFonts w:asciiTheme="minorHAnsi" w:hAnsiTheme="minorHAnsi" w:cstheme="minorHAnsi"/>
          <w:sz w:val="22"/>
          <w:szCs w:val="22"/>
        </w:rPr>
        <w:t xml:space="preserve"> characteristics of the course itself, including course topic, class size, mode of delivery, and other factors. When interpreting data, reviewers should be cautious about making comparisons between courses and/or instructors.  Reviewers should also be cautious when interpreting data from courses with a small number of respondents or a low response rate. </w:t>
      </w:r>
    </w:p>
    <w:tbl>
      <w:tblPr>
        <w:tblStyle w:val="TableGrid1"/>
        <w:tblW w:w="10345" w:type="dxa"/>
        <w:jc w:val="center"/>
        <w:tblLook w:val="04A0" w:firstRow="1" w:lastRow="0" w:firstColumn="1" w:lastColumn="0" w:noHBand="0" w:noVBand="1"/>
      </w:tblPr>
      <w:tblGrid>
        <w:gridCol w:w="2065"/>
        <w:gridCol w:w="720"/>
        <w:gridCol w:w="990"/>
        <w:gridCol w:w="1350"/>
        <w:gridCol w:w="975"/>
        <w:gridCol w:w="1150"/>
        <w:gridCol w:w="607"/>
        <w:gridCol w:w="607"/>
        <w:gridCol w:w="627"/>
        <w:gridCol w:w="627"/>
        <w:gridCol w:w="627"/>
      </w:tblGrid>
      <w:tr w:rsidR="00711EAC" w:rsidRPr="00711EAC" w14:paraId="474F7840" w14:textId="77777777" w:rsidTr="006D00EB">
        <w:trPr>
          <w:trHeight w:val="268"/>
          <w:jc w:val="center"/>
        </w:trPr>
        <w:tc>
          <w:tcPr>
            <w:tcW w:w="10345" w:type="dxa"/>
            <w:gridSpan w:val="11"/>
          </w:tcPr>
          <w:p w14:paraId="0FE7B676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Rating System: 5=Excellent, 1=Poor</w:t>
            </w:r>
          </w:p>
        </w:tc>
      </w:tr>
      <w:tr w:rsidR="00711EAC" w:rsidRPr="00711EAC" w14:paraId="4CE22C94" w14:textId="77777777" w:rsidTr="006D00EB">
        <w:trPr>
          <w:trHeight w:val="253"/>
          <w:jc w:val="center"/>
        </w:trPr>
        <w:tc>
          <w:tcPr>
            <w:tcW w:w="2065" w:type="dxa"/>
          </w:tcPr>
          <w:p w14:paraId="4EC50F9B" w14:textId="77777777" w:rsidR="00711EAC" w:rsidRPr="00711EAC" w:rsidRDefault="00711EAC" w:rsidP="00711EAC"/>
        </w:tc>
        <w:tc>
          <w:tcPr>
            <w:tcW w:w="720" w:type="dxa"/>
          </w:tcPr>
          <w:p w14:paraId="78F49DC6" w14:textId="77777777" w:rsidR="00711EAC" w:rsidRPr="00711EAC" w:rsidRDefault="00711EAC" w:rsidP="00711EAC"/>
        </w:tc>
        <w:tc>
          <w:tcPr>
            <w:tcW w:w="990" w:type="dxa"/>
          </w:tcPr>
          <w:p w14:paraId="5B55A76B" w14:textId="77777777" w:rsidR="00711EAC" w:rsidRPr="00711EAC" w:rsidRDefault="00711EAC" w:rsidP="00711EAC">
            <w:pPr>
              <w:jc w:val="center"/>
            </w:pPr>
          </w:p>
        </w:tc>
        <w:tc>
          <w:tcPr>
            <w:tcW w:w="6570" w:type="dxa"/>
            <w:gridSpan w:val="8"/>
          </w:tcPr>
          <w:p w14:paraId="0004A2B2" w14:textId="77777777" w:rsidR="00711EAC" w:rsidRPr="00711EAC" w:rsidRDefault="00711EAC" w:rsidP="00711EAC">
            <w:pPr>
              <w:jc w:val="center"/>
            </w:pPr>
            <w:r w:rsidRPr="00711EAC">
              <w:t>Overall Course Quality</w:t>
            </w:r>
          </w:p>
        </w:tc>
      </w:tr>
      <w:tr w:rsidR="00711EAC" w:rsidRPr="00711EAC" w14:paraId="4ECD4D4C" w14:textId="77777777" w:rsidTr="006D00EB">
        <w:trPr>
          <w:trHeight w:val="270"/>
          <w:jc w:val="center"/>
        </w:trPr>
        <w:tc>
          <w:tcPr>
            <w:tcW w:w="2065" w:type="dxa"/>
            <w:vMerge w:val="restart"/>
          </w:tcPr>
          <w:p w14:paraId="1BD50029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Course Title</w:t>
            </w:r>
          </w:p>
        </w:tc>
        <w:tc>
          <w:tcPr>
            <w:tcW w:w="720" w:type="dxa"/>
            <w:vMerge w:val="restart"/>
          </w:tcPr>
          <w:p w14:paraId="5573F6CA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Year</w:t>
            </w:r>
          </w:p>
        </w:tc>
        <w:tc>
          <w:tcPr>
            <w:tcW w:w="990" w:type="dxa"/>
            <w:vMerge w:val="restart"/>
          </w:tcPr>
          <w:p w14:paraId="5CCF91AD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N</w:t>
            </w:r>
          </w:p>
          <w:p w14:paraId="22148213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 xml:space="preserve">Enrolled </w:t>
            </w:r>
          </w:p>
        </w:tc>
        <w:tc>
          <w:tcPr>
            <w:tcW w:w="1350" w:type="dxa"/>
            <w:vMerge w:val="restart"/>
          </w:tcPr>
          <w:p w14:paraId="07CEDFC8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Number (%)</w:t>
            </w:r>
          </w:p>
          <w:p w14:paraId="266BBD12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Response</w:t>
            </w:r>
          </w:p>
        </w:tc>
        <w:tc>
          <w:tcPr>
            <w:tcW w:w="975" w:type="dxa"/>
            <w:vMerge w:val="restart"/>
          </w:tcPr>
          <w:p w14:paraId="0E4124F9" w14:textId="77777777" w:rsidR="00711EAC" w:rsidRPr="00711EAC" w:rsidRDefault="00711EAC" w:rsidP="00711EAC">
            <w:pPr>
              <w:rPr>
                <w:b/>
                <w:bCs/>
              </w:rPr>
            </w:pPr>
          </w:p>
          <w:p w14:paraId="7434183B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Median</w:t>
            </w:r>
          </w:p>
        </w:tc>
        <w:tc>
          <w:tcPr>
            <w:tcW w:w="1150" w:type="dxa"/>
            <w:vMerge w:val="restart"/>
          </w:tcPr>
          <w:p w14:paraId="0D927CFB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Mean</w:t>
            </w:r>
          </w:p>
          <w:p w14:paraId="47D1723D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(Optional)</w:t>
            </w:r>
          </w:p>
        </w:tc>
        <w:tc>
          <w:tcPr>
            <w:tcW w:w="3095" w:type="dxa"/>
            <w:gridSpan w:val="5"/>
          </w:tcPr>
          <w:p w14:paraId="49186BD2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Distribution (Percent)</w:t>
            </w:r>
          </w:p>
          <w:p w14:paraId="48ED3313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(Optional prior to 2023)</w:t>
            </w:r>
          </w:p>
        </w:tc>
      </w:tr>
      <w:tr w:rsidR="00711EAC" w:rsidRPr="00711EAC" w14:paraId="1B80732E" w14:textId="77777777" w:rsidTr="006D00EB">
        <w:trPr>
          <w:trHeight w:val="270"/>
          <w:jc w:val="center"/>
        </w:trPr>
        <w:tc>
          <w:tcPr>
            <w:tcW w:w="2065" w:type="dxa"/>
            <w:vMerge/>
          </w:tcPr>
          <w:p w14:paraId="351B3DF1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71241E84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990" w:type="dxa"/>
            <w:vMerge/>
          </w:tcPr>
          <w:p w14:paraId="11B3913C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1350" w:type="dxa"/>
            <w:vMerge/>
          </w:tcPr>
          <w:p w14:paraId="30D77833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975" w:type="dxa"/>
            <w:vMerge/>
          </w:tcPr>
          <w:p w14:paraId="552B085B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1150" w:type="dxa"/>
            <w:vMerge/>
          </w:tcPr>
          <w:p w14:paraId="6EEC5E00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607" w:type="dxa"/>
          </w:tcPr>
          <w:p w14:paraId="7CDF291F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1</w:t>
            </w:r>
          </w:p>
        </w:tc>
        <w:tc>
          <w:tcPr>
            <w:tcW w:w="607" w:type="dxa"/>
          </w:tcPr>
          <w:p w14:paraId="183985AC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2</w:t>
            </w:r>
          </w:p>
        </w:tc>
        <w:tc>
          <w:tcPr>
            <w:tcW w:w="627" w:type="dxa"/>
          </w:tcPr>
          <w:p w14:paraId="71C9D140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3</w:t>
            </w:r>
          </w:p>
        </w:tc>
        <w:tc>
          <w:tcPr>
            <w:tcW w:w="627" w:type="dxa"/>
          </w:tcPr>
          <w:p w14:paraId="666D862C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4</w:t>
            </w:r>
          </w:p>
        </w:tc>
        <w:tc>
          <w:tcPr>
            <w:tcW w:w="627" w:type="dxa"/>
          </w:tcPr>
          <w:p w14:paraId="12C144FE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5</w:t>
            </w:r>
          </w:p>
        </w:tc>
      </w:tr>
      <w:tr w:rsidR="00711EAC" w:rsidRPr="00711EAC" w14:paraId="218665D4" w14:textId="77777777" w:rsidTr="006D00EB">
        <w:trPr>
          <w:trHeight w:val="477"/>
          <w:jc w:val="center"/>
        </w:trPr>
        <w:tc>
          <w:tcPr>
            <w:tcW w:w="2065" w:type="dxa"/>
            <w:vAlign w:val="center"/>
          </w:tcPr>
          <w:p w14:paraId="29CF7A50" w14:textId="77777777" w:rsidR="00711EAC" w:rsidRPr="00711EAC" w:rsidRDefault="00711EAC" w:rsidP="00711EAC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711EAC">
              <w:rPr>
                <w:rFonts w:cs="Calibri"/>
                <w:i/>
                <w:iCs/>
                <w:sz w:val="20"/>
                <w:szCs w:val="20"/>
              </w:rPr>
              <w:t>For instance:</w:t>
            </w:r>
          </w:p>
          <w:p w14:paraId="1794174C" w14:textId="77777777" w:rsidR="00711EAC" w:rsidRPr="00711EAC" w:rsidRDefault="00711EAC" w:rsidP="00711EAC">
            <w:r w:rsidRPr="00711EAC">
              <w:rPr>
                <w:rFonts w:cs="Calibri"/>
                <w:sz w:val="20"/>
                <w:szCs w:val="20"/>
              </w:rPr>
              <w:t>EHOH6614 Occupational &amp; Environmental Health</w:t>
            </w:r>
          </w:p>
        </w:tc>
        <w:tc>
          <w:tcPr>
            <w:tcW w:w="720" w:type="dxa"/>
            <w:vAlign w:val="center"/>
          </w:tcPr>
          <w:p w14:paraId="274E75FC" w14:textId="77777777" w:rsidR="00711EAC" w:rsidRPr="00711EAC" w:rsidRDefault="00711EAC" w:rsidP="00711EAC">
            <w:r w:rsidRPr="00711EAC">
              <w:t>2020</w:t>
            </w:r>
          </w:p>
        </w:tc>
        <w:tc>
          <w:tcPr>
            <w:tcW w:w="990" w:type="dxa"/>
            <w:vAlign w:val="center"/>
          </w:tcPr>
          <w:p w14:paraId="081100F1" w14:textId="77777777" w:rsidR="00711EAC" w:rsidRPr="00711EAC" w:rsidRDefault="00711EAC" w:rsidP="00711EAC">
            <w:r w:rsidRPr="00711EAC">
              <w:t>100</w:t>
            </w:r>
          </w:p>
        </w:tc>
        <w:tc>
          <w:tcPr>
            <w:tcW w:w="1350" w:type="dxa"/>
            <w:vAlign w:val="center"/>
          </w:tcPr>
          <w:p w14:paraId="0F5DE077" w14:textId="77777777" w:rsidR="00711EAC" w:rsidRPr="00711EAC" w:rsidRDefault="00711EAC" w:rsidP="00711EAC">
            <w:r w:rsidRPr="00711EAC">
              <w:t>100 (100%)</w:t>
            </w:r>
          </w:p>
        </w:tc>
        <w:tc>
          <w:tcPr>
            <w:tcW w:w="975" w:type="dxa"/>
            <w:vAlign w:val="center"/>
          </w:tcPr>
          <w:p w14:paraId="1F78F093" w14:textId="77777777" w:rsidR="00711EAC" w:rsidRPr="00711EAC" w:rsidRDefault="00711EAC" w:rsidP="00711EAC">
            <w:r w:rsidRPr="00711EAC">
              <w:t>4.0</w:t>
            </w:r>
          </w:p>
        </w:tc>
        <w:tc>
          <w:tcPr>
            <w:tcW w:w="1150" w:type="dxa"/>
            <w:vAlign w:val="center"/>
          </w:tcPr>
          <w:p w14:paraId="7DB20BD8" w14:textId="77777777" w:rsidR="00711EAC" w:rsidRPr="00711EAC" w:rsidRDefault="00711EAC" w:rsidP="00711EAC">
            <w:r w:rsidRPr="00711EAC">
              <w:t>4.3</w:t>
            </w:r>
          </w:p>
        </w:tc>
        <w:tc>
          <w:tcPr>
            <w:tcW w:w="607" w:type="dxa"/>
            <w:vAlign w:val="center"/>
          </w:tcPr>
          <w:p w14:paraId="327D5282" w14:textId="77777777" w:rsidR="00711EAC" w:rsidRPr="00711EAC" w:rsidRDefault="00711EAC" w:rsidP="00711EAC">
            <w:pPr>
              <w:jc w:val="center"/>
            </w:pPr>
          </w:p>
          <w:p w14:paraId="0CD31494" w14:textId="77777777" w:rsidR="00711EAC" w:rsidRPr="00711EAC" w:rsidRDefault="00711EAC" w:rsidP="00711EAC">
            <w:pPr>
              <w:jc w:val="center"/>
            </w:pPr>
            <w:r w:rsidRPr="00711EAC">
              <w:t>0.0</w:t>
            </w:r>
          </w:p>
        </w:tc>
        <w:tc>
          <w:tcPr>
            <w:tcW w:w="607" w:type="dxa"/>
            <w:vAlign w:val="center"/>
          </w:tcPr>
          <w:p w14:paraId="18C932F5" w14:textId="77777777" w:rsidR="00711EAC" w:rsidRPr="00711EAC" w:rsidRDefault="00711EAC" w:rsidP="00711EAC">
            <w:pPr>
              <w:jc w:val="center"/>
            </w:pPr>
          </w:p>
          <w:p w14:paraId="79B49587" w14:textId="77777777" w:rsidR="00711EAC" w:rsidRPr="00711EAC" w:rsidRDefault="00711EAC" w:rsidP="00711EAC">
            <w:pPr>
              <w:jc w:val="center"/>
            </w:pPr>
            <w:r w:rsidRPr="00711EAC">
              <w:t>0.0</w:t>
            </w:r>
          </w:p>
        </w:tc>
        <w:tc>
          <w:tcPr>
            <w:tcW w:w="627" w:type="dxa"/>
            <w:vAlign w:val="center"/>
          </w:tcPr>
          <w:p w14:paraId="1FD9428C" w14:textId="77777777" w:rsidR="00711EAC" w:rsidRPr="00711EAC" w:rsidRDefault="00711EAC" w:rsidP="00711EAC">
            <w:pPr>
              <w:jc w:val="center"/>
            </w:pPr>
          </w:p>
          <w:p w14:paraId="6CDABAEA" w14:textId="77777777" w:rsidR="00711EAC" w:rsidRPr="00711EAC" w:rsidRDefault="00711EAC" w:rsidP="00711EAC">
            <w:pPr>
              <w:jc w:val="center"/>
            </w:pPr>
            <w:r w:rsidRPr="00711EAC">
              <w:t>10.0</w:t>
            </w:r>
          </w:p>
        </w:tc>
        <w:tc>
          <w:tcPr>
            <w:tcW w:w="627" w:type="dxa"/>
            <w:vAlign w:val="center"/>
          </w:tcPr>
          <w:p w14:paraId="1E419CD8" w14:textId="77777777" w:rsidR="00711EAC" w:rsidRPr="00711EAC" w:rsidRDefault="00711EAC" w:rsidP="00711EAC">
            <w:pPr>
              <w:jc w:val="center"/>
            </w:pPr>
          </w:p>
          <w:p w14:paraId="562ACB6E" w14:textId="77777777" w:rsidR="00711EAC" w:rsidRPr="00711EAC" w:rsidRDefault="00711EAC" w:rsidP="00711EAC">
            <w:pPr>
              <w:jc w:val="center"/>
            </w:pPr>
            <w:r w:rsidRPr="00711EAC">
              <w:t>50.0</w:t>
            </w:r>
          </w:p>
        </w:tc>
        <w:tc>
          <w:tcPr>
            <w:tcW w:w="627" w:type="dxa"/>
            <w:vAlign w:val="center"/>
          </w:tcPr>
          <w:p w14:paraId="42CB274F" w14:textId="77777777" w:rsidR="00711EAC" w:rsidRPr="00711EAC" w:rsidRDefault="00711EAC" w:rsidP="00711EAC">
            <w:pPr>
              <w:jc w:val="center"/>
            </w:pPr>
          </w:p>
          <w:p w14:paraId="06AFCE34" w14:textId="77777777" w:rsidR="00711EAC" w:rsidRPr="00711EAC" w:rsidRDefault="00711EAC" w:rsidP="00711EAC">
            <w:pPr>
              <w:jc w:val="center"/>
            </w:pPr>
            <w:r w:rsidRPr="00711EAC">
              <w:t>40.0</w:t>
            </w:r>
          </w:p>
        </w:tc>
      </w:tr>
      <w:tr w:rsidR="00711EAC" w:rsidRPr="00711EAC" w14:paraId="18FEFC21" w14:textId="77777777" w:rsidTr="006D00EB">
        <w:trPr>
          <w:trHeight w:val="477"/>
          <w:jc w:val="center"/>
        </w:trPr>
        <w:tc>
          <w:tcPr>
            <w:tcW w:w="2065" w:type="dxa"/>
            <w:vAlign w:val="center"/>
          </w:tcPr>
          <w:p w14:paraId="3BFD2DB0" w14:textId="77777777" w:rsidR="00711EAC" w:rsidRPr="00711EAC" w:rsidRDefault="00711EAC" w:rsidP="00711EAC">
            <w:r w:rsidRPr="00711EAC">
              <w:rPr>
                <w:rFonts w:cs="Helvetica"/>
                <w:color w:val="333333"/>
                <w:sz w:val="20"/>
                <w:szCs w:val="20"/>
              </w:rPr>
              <w:t>EHOH6620 Risk Analysis and Decision Making</w:t>
            </w:r>
            <w:r w:rsidRPr="00711EAC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20" w:type="dxa"/>
            <w:vAlign w:val="center"/>
          </w:tcPr>
          <w:p w14:paraId="7ACE9133" w14:textId="77777777" w:rsidR="00711EAC" w:rsidRPr="00711EAC" w:rsidRDefault="00711EAC" w:rsidP="00711EAC">
            <w:r w:rsidRPr="00711EAC">
              <w:t>2021</w:t>
            </w:r>
          </w:p>
        </w:tc>
        <w:tc>
          <w:tcPr>
            <w:tcW w:w="990" w:type="dxa"/>
            <w:vAlign w:val="center"/>
          </w:tcPr>
          <w:p w14:paraId="61A550AE" w14:textId="77777777" w:rsidR="00711EAC" w:rsidRPr="00711EAC" w:rsidRDefault="00711EAC" w:rsidP="00711EAC">
            <w:r w:rsidRPr="00711EAC">
              <w:t xml:space="preserve"> 25</w:t>
            </w:r>
          </w:p>
        </w:tc>
        <w:tc>
          <w:tcPr>
            <w:tcW w:w="1350" w:type="dxa"/>
            <w:vAlign w:val="center"/>
          </w:tcPr>
          <w:p w14:paraId="1E15067E" w14:textId="77777777" w:rsidR="00711EAC" w:rsidRPr="00711EAC" w:rsidRDefault="00711EAC" w:rsidP="00711EAC">
            <w:r w:rsidRPr="00711EAC">
              <w:t>20 (80%)</w:t>
            </w:r>
          </w:p>
        </w:tc>
        <w:tc>
          <w:tcPr>
            <w:tcW w:w="975" w:type="dxa"/>
            <w:vAlign w:val="center"/>
          </w:tcPr>
          <w:p w14:paraId="27A6DD1A" w14:textId="77777777" w:rsidR="00711EAC" w:rsidRPr="00711EAC" w:rsidRDefault="00711EAC" w:rsidP="00711EAC">
            <w:r w:rsidRPr="00711EAC">
              <w:t>5.0</w:t>
            </w:r>
          </w:p>
        </w:tc>
        <w:tc>
          <w:tcPr>
            <w:tcW w:w="1150" w:type="dxa"/>
            <w:vAlign w:val="center"/>
          </w:tcPr>
          <w:p w14:paraId="477CF34E" w14:textId="77777777" w:rsidR="00711EAC" w:rsidRPr="00711EAC" w:rsidRDefault="00711EAC" w:rsidP="00711EAC">
            <w:r w:rsidRPr="00711EAC">
              <w:t>4.4</w:t>
            </w:r>
          </w:p>
        </w:tc>
        <w:tc>
          <w:tcPr>
            <w:tcW w:w="607" w:type="dxa"/>
            <w:vAlign w:val="center"/>
          </w:tcPr>
          <w:p w14:paraId="1F8ECE68" w14:textId="77777777" w:rsidR="00711EAC" w:rsidRPr="00711EAC" w:rsidRDefault="00711EAC" w:rsidP="00711EAC">
            <w:r w:rsidRPr="00711EAC">
              <w:t>15.0</w:t>
            </w:r>
          </w:p>
        </w:tc>
        <w:tc>
          <w:tcPr>
            <w:tcW w:w="607" w:type="dxa"/>
            <w:vAlign w:val="center"/>
          </w:tcPr>
          <w:p w14:paraId="449121CE" w14:textId="77777777" w:rsidR="00711EAC" w:rsidRPr="00711EAC" w:rsidRDefault="00711EAC" w:rsidP="00711EAC">
            <w:r w:rsidRPr="00711EAC">
              <w:t xml:space="preserve"> 0.0</w:t>
            </w:r>
          </w:p>
        </w:tc>
        <w:tc>
          <w:tcPr>
            <w:tcW w:w="627" w:type="dxa"/>
            <w:vAlign w:val="center"/>
          </w:tcPr>
          <w:p w14:paraId="0ECAB441" w14:textId="77777777" w:rsidR="00711EAC" w:rsidRPr="00711EAC" w:rsidRDefault="00711EAC" w:rsidP="00711EAC">
            <w:r w:rsidRPr="00711EAC">
              <w:t xml:space="preserve"> 0.0</w:t>
            </w:r>
          </w:p>
        </w:tc>
        <w:tc>
          <w:tcPr>
            <w:tcW w:w="627" w:type="dxa"/>
            <w:vAlign w:val="center"/>
          </w:tcPr>
          <w:p w14:paraId="1171E1FB" w14:textId="77777777" w:rsidR="00711EAC" w:rsidRPr="00711EAC" w:rsidRDefault="00711EAC" w:rsidP="00711EAC">
            <w:r w:rsidRPr="00711EAC">
              <w:t xml:space="preserve"> 0.0</w:t>
            </w:r>
          </w:p>
        </w:tc>
        <w:tc>
          <w:tcPr>
            <w:tcW w:w="627" w:type="dxa"/>
            <w:vAlign w:val="center"/>
          </w:tcPr>
          <w:p w14:paraId="58F70EC8" w14:textId="77777777" w:rsidR="00711EAC" w:rsidRPr="00711EAC" w:rsidRDefault="00711EAC" w:rsidP="00711EAC">
            <w:r w:rsidRPr="00711EAC">
              <w:t>85.0</w:t>
            </w:r>
          </w:p>
        </w:tc>
      </w:tr>
      <w:tr w:rsidR="00711EAC" w:rsidRPr="00711EAC" w14:paraId="5DD5CF31" w14:textId="77777777" w:rsidTr="006D00EB">
        <w:trPr>
          <w:trHeight w:val="268"/>
          <w:jc w:val="center"/>
        </w:trPr>
        <w:tc>
          <w:tcPr>
            <w:tcW w:w="2065" w:type="dxa"/>
          </w:tcPr>
          <w:p w14:paraId="091B3FEE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720" w:type="dxa"/>
          </w:tcPr>
          <w:p w14:paraId="75703AF1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990" w:type="dxa"/>
          </w:tcPr>
          <w:p w14:paraId="6D921334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1350" w:type="dxa"/>
          </w:tcPr>
          <w:p w14:paraId="17F7A236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975" w:type="dxa"/>
          </w:tcPr>
          <w:p w14:paraId="1216AFE3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1150" w:type="dxa"/>
          </w:tcPr>
          <w:p w14:paraId="0B6648C5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07" w:type="dxa"/>
            <w:vAlign w:val="center"/>
          </w:tcPr>
          <w:p w14:paraId="6E0274F8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07" w:type="dxa"/>
            <w:vAlign w:val="center"/>
          </w:tcPr>
          <w:p w14:paraId="6F4E5244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27" w:type="dxa"/>
            <w:vAlign w:val="center"/>
          </w:tcPr>
          <w:p w14:paraId="2AB6E46E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27" w:type="dxa"/>
            <w:vAlign w:val="center"/>
          </w:tcPr>
          <w:p w14:paraId="45660ED3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27" w:type="dxa"/>
            <w:vAlign w:val="center"/>
          </w:tcPr>
          <w:p w14:paraId="77539DB3" w14:textId="77777777" w:rsidR="00711EAC" w:rsidRPr="00711EAC" w:rsidRDefault="00711EAC" w:rsidP="00711EAC">
            <w:r w:rsidRPr="00711EAC">
              <w:t>…</w:t>
            </w:r>
          </w:p>
        </w:tc>
      </w:tr>
      <w:tr w:rsidR="00711EAC" w:rsidRPr="00711EAC" w14:paraId="4CD446E7" w14:textId="77777777" w:rsidTr="006D00EB">
        <w:trPr>
          <w:trHeight w:val="268"/>
          <w:jc w:val="center"/>
        </w:trPr>
        <w:tc>
          <w:tcPr>
            <w:tcW w:w="2065" w:type="dxa"/>
          </w:tcPr>
          <w:p w14:paraId="6E7A6BAE" w14:textId="77777777" w:rsidR="00711EAC" w:rsidRPr="00711EAC" w:rsidRDefault="00711EAC" w:rsidP="00711EAC"/>
        </w:tc>
        <w:tc>
          <w:tcPr>
            <w:tcW w:w="720" w:type="dxa"/>
          </w:tcPr>
          <w:p w14:paraId="6981ED17" w14:textId="77777777" w:rsidR="00711EAC" w:rsidRPr="00711EAC" w:rsidRDefault="00711EAC" w:rsidP="00711EAC"/>
        </w:tc>
        <w:tc>
          <w:tcPr>
            <w:tcW w:w="990" w:type="dxa"/>
          </w:tcPr>
          <w:p w14:paraId="3871875D" w14:textId="77777777" w:rsidR="00711EAC" w:rsidRPr="00711EAC" w:rsidRDefault="00711EAC" w:rsidP="00711EAC"/>
        </w:tc>
        <w:tc>
          <w:tcPr>
            <w:tcW w:w="1350" w:type="dxa"/>
          </w:tcPr>
          <w:p w14:paraId="7662C5DC" w14:textId="77777777" w:rsidR="00711EAC" w:rsidRPr="00711EAC" w:rsidRDefault="00711EAC" w:rsidP="00711EAC"/>
        </w:tc>
        <w:tc>
          <w:tcPr>
            <w:tcW w:w="975" w:type="dxa"/>
          </w:tcPr>
          <w:p w14:paraId="464D8946" w14:textId="77777777" w:rsidR="00711EAC" w:rsidRPr="00711EAC" w:rsidRDefault="00711EAC" w:rsidP="00711EAC"/>
        </w:tc>
        <w:tc>
          <w:tcPr>
            <w:tcW w:w="1150" w:type="dxa"/>
          </w:tcPr>
          <w:p w14:paraId="2798221D" w14:textId="77777777" w:rsidR="00711EAC" w:rsidRPr="00711EAC" w:rsidRDefault="00711EAC" w:rsidP="00711EAC"/>
        </w:tc>
        <w:tc>
          <w:tcPr>
            <w:tcW w:w="607" w:type="dxa"/>
            <w:vAlign w:val="center"/>
          </w:tcPr>
          <w:p w14:paraId="12618AA7" w14:textId="77777777" w:rsidR="00711EAC" w:rsidRPr="00711EAC" w:rsidRDefault="00711EAC" w:rsidP="00711EAC"/>
        </w:tc>
        <w:tc>
          <w:tcPr>
            <w:tcW w:w="607" w:type="dxa"/>
            <w:vAlign w:val="center"/>
          </w:tcPr>
          <w:p w14:paraId="4310F385" w14:textId="77777777" w:rsidR="00711EAC" w:rsidRPr="00711EAC" w:rsidRDefault="00711EAC" w:rsidP="00711EAC"/>
        </w:tc>
        <w:tc>
          <w:tcPr>
            <w:tcW w:w="627" w:type="dxa"/>
            <w:vAlign w:val="center"/>
          </w:tcPr>
          <w:p w14:paraId="7C5B20C3" w14:textId="77777777" w:rsidR="00711EAC" w:rsidRPr="00711EAC" w:rsidRDefault="00711EAC" w:rsidP="00711EAC"/>
        </w:tc>
        <w:tc>
          <w:tcPr>
            <w:tcW w:w="627" w:type="dxa"/>
            <w:vAlign w:val="center"/>
          </w:tcPr>
          <w:p w14:paraId="4F04C4D0" w14:textId="77777777" w:rsidR="00711EAC" w:rsidRPr="00711EAC" w:rsidRDefault="00711EAC" w:rsidP="00711EAC"/>
        </w:tc>
        <w:tc>
          <w:tcPr>
            <w:tcW w:w="627" w:type="dxa"/>
            <w:vAlign w:val="center"/>
          </w:tcPr>
          <w:p w14:paraId="04FF2FAA" w14:textId="77777777" w:rsidR="00711EAC" w:rsidRPr="00711EAC" w:rsidRDefault="00711EAC" w:rsidP="00711EAC"/>
        </w:tc>
      </w:tr>
      <w:tr w:rsidR="00711EAC" w:rsidRPr="00711EAC" w14:paraId="7940D4FE" w14:textId="77777777" w:rsidTr="006D00EB">
        <w:trPr>
          <w:trHeight w:val="268"/>
          <w:jc w:val="center"/>
        </w:trPr>
        <w:tc>
          <w:tcPr>
            <w:tcW w:w="2065" w:type="dxa"/>
          </w:tcPr>
          <w:p w14:paraId="06B0E3F6" w14:textId="77777777" w:rsidR="00711EAC" w:rsidRPr="00711EAC" w:rsidRDefault="00711EAC" w:rsidP="00711EAC"/>
        </w:tc>
        <w:tc>
          <w:tcPr>
            <w:tcW w:w="720" w:type="dxa"/>
          </w:tcPr>
          <w:p w14:paraId="4B261840" w14:textId="77777777" w:rsidR="00711EAC" w:rsidRPr="00711EAC" w:rsidRDefault="00711EAC" w:rsidP="00711EAC"/>
        </w:tc>
        <w:tc>
          <w:tcPr>
            <w:tcW w:w="990" w:type="dxa"/>
          </w:tcPr>
          <w:p w14:paraId="0F7D3ED2" w14:textId="77777777" w:rsidR="00711EAC" w:rsidRPr="00711EAC" w:rsidRDefault="00711EAC" w:rsidP="00711EAC"/>
        </w:tc>
        <w:tc>
          <w:tcPr>
            <w:tcW w:w="1350" w:type="dxa"/>
          </w:tcPr>
          <w:p w14:paraId="52DFC386" w14:textId="77777777" w:rsidR="00711EAC" w:rsidRPr="00711EAC" w:rsidRDefault="00711EAC" w:rsidP="00711EAC"/>
        </w:tc>
        <w:tc>
          <w:tcPr>
            <w:tcW w:w="975" w:type="dxa"/>
          </w:tcPr>
          <w:p w14:paraId="6D5CBF39" w14:textId="77777777" w:rsidR="00711EAC" w:rsidRPr="00711EAC" w:rsidRDefault="00711EAC" w:rsidP="00711EAC"/>
        </w:tc>
        <w:tc>
          <w:tcPr>
            <w:tcW w:w="1150" w:type="dxa"/>
          </w:tcPr>
          <w:p w14:paraId="1A20DBDB" w14:textId="77777777" w:rsidR="00711EAC" w:rsidRPr="00711EAC" w:rsidRDefault="00711EAC" w:rsidP="00711EAC"/>
        </w:tc>
        <w:tc>
          <w:tcPr>
            <w:tcW w:w="607" w:type="dxa"/>
            <w:vAlign w:val="center"/>
          </w:tcPr>
          <w:p w14:paraId="799F14A1" w14:textId="77777777" w:rsidR="00711EAC" w:rsidRPr="00711EAC" w:rsidRDefault="00711EAC" w:rsidP="00711EAC"/>
        </w:tc>
        <w:tc>
          <w:tcPr>
            <w:tcW w:w="607" w:type="dxa"/>
            <w:vAlign w:val="center"/>
          </w:tcPr>
          <w:p w14:paraId="66E76DE8" w14:textId="77777777" w:rsidR="00711EAC" w:rsidRPr="00711EAC" w:rsidRDefault="00711EAC" w:rsidP="00711EAC"/>
        </w:tc>
        <w:tc>
          <w:tcPr>
            <w:tcW w:w="627" w:type="dxa"/>
            <w:vAlign w:val="center"/>
          </w:tcPr>
          <w:p w14:paraId="57703C37" w14:textId="77777777" w:rsidR="00711EAC" w:rsidRPr="00711EAC" w:rsidRDefault="00711EAC" w:rsidP="00711EAC"/>
        </w:tc>
        <w:tc>
          <w:tcPr>
            <w:tcW w:w="627" w:type="dxa"/>
            <w:vAlign w:val="center"/>
          </w:tcPr>
          <w:p w14:paraId="07C2E925" w14:textId="77777777" w:rsidR="00711EAC" w:rsidRPr="00711EAC" w:rsidRDefault="00711EAC" w:rsidP="00711EAC"/>
        </w:tc>
        <w:tc>
          <w:tcPr>
            <w:tcW w:w="627" w:type="dxa"/>
            <w:vAlign w:val="center"/>
          </w:tcPr>
          <w:p w14:paraId="5B76D7C7" w14:textId="77777777" w:rsidR="00711EAC" w:rsidRPr="00711EAC" w:rsidRDefault="00711EAC" w:rsidP="00711EAC"/>
        </w:tc>
      </w:tr>
      <w:tr w:rsidR="00711EAC" w:rsidRPr="00711EAC" w14:paraId="49F5866B" w14:textId="77777777" w:rsidTr="006D00EB">
        <w:trPr>
          <w:trHeight w:val="268"/>
          <w:jc w:val="center"/>
        </w:trPr>
        <w:tc>
          <w:tcPr>
            <w:tcW w:w="10345" w:type="dxa"/>
            <w:gridSpan w:val="11"/>
            <w:shd w:val="clear" w:color="auto" w:fill="BFBFBF"/>
          </w:tcPr>
          <w:p w14:paraId="4737FD19" w14:textId="77777777" w:rsidR="00711EAC" w:rsidRPr="00711EAC" w:rsidRDefault="00711EAC" w:rsidP="00711EAC"/>
        </w:tc>
      </w:tr>
      <w:tr w:rsidR="00711EAC" w:rsidRPr="00711EAC" w14:paraId="41B4A4C4" w14:textId="77777777" w:rsidTr="006D00EB">
        <w:trPr>
          <w:trHeight w:val="253"/>
          <w:jc w:val="center"/>
        </w:trPr>
        <w:tc>
          <w:tcPr>
            <w:tcW w:w="2065" w:type="dxa"/>
          </w:tcPr>
          <w:p w14:paraId="6B3284A5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0C179C9D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00DFF174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6570" w:type="dxa"/>
            <w:gridSpan w:val="8"/>
          </w:tcPr>
          <w:p w14:paraId="2A3EAE62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Overall Teaching Quality</w:t>
            </w:r>
          </w:p>
        </w:tc>
      </w:tr>
      <w:tr w:rsidR="00711EAC" w:rsidRPr="00711EAC" w14:paraId="436C30AE" w14:textId="77777777" w:rsidTr="006D00EB">
        <w:trPr>
          <w:trHeight w:val="135"/>
          <w:jc w:val="center"/>
        </w:trPr>
        <w:tc>
          <w:tcPr>
            <w:tcW w:w="2065" w:type="dxa"/>
            <w:vMerge w:val="restart"/>
          </w:tcPr>
          <w:p w14:paraId="4A21DD44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720" w:type="dxa"/>
            <w:vMerge w:val="restart"/>
          </w:tcPr>
          <w:p w14:paraId="103244A2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Year</w:t>
            </w:r>
          </w:p>
        </w:tc>
        <w:tc>
          <w:tcPr>
            <w:tcW w:w="990" w:type="dxa"/>
            <w:vMerge w:val="restart"/>
          </w:tcPr>
          <w:p w14:paraId="737FC6E7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N</w:t>
            </w:r>
          </w:p>
          <w:p w14:paraId="07FE73C6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 xml:space="preserve">Enrolled </w:t>
            </w:r>
          </w:p>
        </w:tc>
        <w:tc>
          <w:tcPr>
            <w:tcW w:w="1350" w:type="dxa"/>
            <w:vMerge w:val="restart"/>
          </w:tcPr>
          <w:p w14:paraId="47AC1D1D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Number (%)</w:t>
            </w:r>
          </w:p>
          <w:p w14:paraId="30E5C57E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Response</w:t>
            </w:r>
          </w:p>
        </w:tc>
        <w:tc>
          <w:tcPr>
            <w:tcW w:w="975" w:type="dxa"/>
            <w:vMerge w:val="restart"/>
          </w:tcPr>
          <w:p w14:paraId="79D63216" w14:textId="77777777" w:rsidR="00711EAC" w:rsidRPr="00711EAC" w:rsidRDefault="00711EAC" w:rsidP="00711EAC">
            <w:pPr>
              <w:rPr>
                <w:b/>
                <w:bCs/>
              </w:rPr>
            </w:pPr>
          </w:p>
          <w:p w14:paraId="294C627D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Median</w:t>
            </w:r>
          </w:p>
        </w:tc>
        <w:tc>
          <w:tcPr>
            <w:tcW w:w="1150" w:type="dxa"/>
            <w:vMerge w:val="restart"/>
          </w:tcPr>
          <w:p w14:paraId="726B2FD9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Mean</w:t>
            </w:r>
          </w:p>
          <w:p w14:paraId="15177AE4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(Optional)</w:t>
            </w:r>
          </w:p>
        </w:tc>
        <w:tc>
          <w:tcPr>
            <w:tcW w:w="3095" w:type="dxa"/>
            <w:gridSpan w:val="5"/>
          </w:tcPr>
          <w:p w14:paraId="40D23566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Distribution (Percent)</w:t>
            </w:r>
          </w:p>
          <w:p w14:paraId="5B576936" w14:textId="77777777" w:rsidR="00711EAC" w:rsidRPr="00711EAC" w:rsidRDefault="00711EAC" w:rsidP="00711EAC">
            <w:pPr>
              <w:rPr>
                <w:b/>
                <w:bCs/>
              </w:rPr>
            </w:pPr>
            <w:r w:rsidRPr="00711EAC">
              <w:rPr>
                <w:b/>
                <w:bCs/>
              </w:rPr>
              <w:t>(Optional prior to 2023)</w:t>
            </w:r>
          </w:p>
        </w:tc>
      </w:tr>
      <w:tr w:rsidR="00711EAC" w:rsidRPr="00711EAC" w14:paraId="172B70ED" w14:textId="77777777" w:rsidTr="006D00EB">
        <w:trPr>
          <w:trHeight w:val="269"/>
          <w:jc w:val="center"/>
        </w:trPr>
        <w:tc>
          <w:tcPr>
            <w:tcW w:w="2065" w:type="dxa"/>
            <w:vMerge/>
          </w:tcPr>
          <w:p w14:paraId="28946AEA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60D65578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990" w:type="dxa"/>
            <w:vMerge/>
          </w:tcPr>
          <w:p w14:paraId="1999BADB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1350" w:type="dxa"/>
            <w:vMerge/>
          </w:tcPr>
          <w:p w14:paraId="39A22A5E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975" w:type="dxa"/>
            <w:vMerge/>
          </w:tcPr>
          <w:p w14:paraId="1D402494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1150" w:type="dxa"/>
            <w:vMerge/>
          </w:tcPr>
          <w:p w14:paraId="40C7FFBB" w14:textId="77777777" w:rsidR="00711EAC" w:rsidRPr="00711EAC" w:rsidRDefault="00711EAC" w:rsidP="00711EAC">
            <w:pPr>
              <w:rPr>
                <w:b/>
                <w:bCs/>
              </w:rPr>
            </w:pPr>
          </w:p>
        </w:tc>
        <w:tc>
          <w:tcPr>
            <w:tcW w:w="607" w:type="dxa"/>
          </w:tcPr>
          <w:p w14:paraId="53AA8B17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1</w:t>
            </w:r>
          </w:p>
        </w:tc>
        <w:tc>
          <w:tcPr>
            <w:tcW w:w="607" w:type="dxa"/>
          </w:tcPr>
          <w:p w14:paraId="50A6C93F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2</w:t>
            </w:r>
          </w:p>
        </w:tc>
        <w:tc>
          <w:tcPr>
            <w:tcW w:w="627" w:type="dxa"/>
          </w:tcPr>
          <w:p w14:paraId="29835233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3</w:t>
            </w:r>
          </w:p>
        </w:tc>
        <w:tc>
          <w:tcPr>
            <w:tcW w:w="627" w:type="dxa"/>
          </w:tcPr>
          <w:p w14:paraId="2DF53FFA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4</w:t>
            </w:r>
          </w:p>
        </w:tc>
        <w:tc>
          <w:tcPr>
            <w:tcW w:w="627" w:type="dxa"/>
          </w:tcPr>
          <w:p w14:paraId="34A41E4E" w14:textId="77777777" w:rsidR="00711EAC" w:rsidRPr="00711EAC" w:rsidRDefault="00711EAC" w:rsidP="00711EAC">
            <w:pPr>
              <w:jc w:val="center"/>
              <w:rPr>
                <w:b/>
                <w:bCs/>
              </w:rPr>
            </w:pPr>
            <w:r w:rsidRPr="00711EAC">
              <w:rPr>
                <w:b/>
                <w:bCs/>
              </w:rPr>
              <w:t>5</w:t>
            </w:r>
          </w:p>
        </w:tc>
      </w:tr>
      <w:tr w:rsidR="00711EAC" w:rsidRPr="00711EAC" w14:paraId="1745BD80" w14:textId="77777777" w:rsidTr="006D00EB">
        <w:trPr>
          <w:trHeight w:val="253"/>
          <w:jc w:val="center"/>
        </w:trPr>
        <w:tc>
          <w:tcPr>
            <w:tcW w:w="2065" w:type="dxa"/>
          </w:tcPr>
          <w:p w14:paraId="7897FEB9" w14:textId="77777777" w:rsidR="00711EAC" w:rsidRPr="00711EAC" w:rsidRDefault="00711EAC" w:rsidP="00711EAC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711EAC">
              <w:rPr>
                <w:rFonts w:cs="Calibri"/>
                <w:i/>
                <w:iCs/>
                <w:sz w:val="20"/>
                <w:szCs w:val="20"/>
              </w:rPr>
              <w:t>For instance:</w:t>
            </w:r>
          </w:p>
          <w:p w14:paraId="7A13FC1C" w14:textId="77777777" w:rsidR="00711EAC" w:rsidRPr="00711EAC" w:rsidRDefault="00711EAC" w:rsidP="00711EAC">
            <w:r w:rsidRPr="00711EAC">
              <w:rPr>
                <w:rFonts w:cs="Calibri"/>
                <w:sz w:val="20"/>
                <w:szCs w:val="20"/>
              </w:rPr>
              <w:t>EHOH6614 Occupational &amp; Environmental Health</w:t>
            </w:r>
          </w:p>
        </w:tc>
        <w:tc>
          <w:tcPr>
            <w:tcW w:w="720" w:type="dxa"/>
            <w:vAlign w:val="center"/>
          </w:tcPr>
          <w:p w14:paraId="6BBBB694" w14:textId="77777777" w:rsidR="00711EAC" w:rsidRPr="00711EAC" w:rsidRDefault="00711EAC" w:rsidP="00711EAC">
            <w:r w:rsidRPr="00711EAC">
              <w:t>2020</w:t>
            </w:r>
          </w:p>
        </w:tc>
        <w:tc>
          <w:tcPr>
            <w:tcW w:w="990" w:type="dxa"/>
            <w:vAlign w:val="center"/>
          </w:tcPr>
          <w:p w14:paraId="1B584813" w14:textId="77777777" w:rsidR="00711EAC" w:rsidRPr="00711EAC" w:rsidRDefault="00711EAC" w:rsidP="00711EAC">
            <w:r w:rsidRPr="00711EAC">
              <w:t>100</w:t>
            </w:r>
          </w:p>
        </w:tc>
        <w:tc>
          <w:tcPr>
            <w:tcW w:w="1350" w:type="dxa"/>
            <w:vAlign w:val="center"/>
          </w:tcPr>
          <w:p w14:paraId="24D1C191" w14:textId="77777777" w:rsidR="00711EAC" w:rsidRPr="00711EAC" w:rsidRDefault="00711EAC" w:rsidP="00711EAC">
            <w:r w:rsidRPr="00711EAC">
              <w:t>100 (100%)</w:t>
            </w:r>
          </w:p>
        </w:tc>
        <w:tc>
          <w:tcPr>
            <w:tcW w:w="975" w:type="dxa"/>
            <w:vAlign w:val="center"/>
          </w:tcPr>
          <w:p w14:paraId="1DFBA827" w14:textId="77777777" w:rsidR="00711EAC" w:rsidRPr="00711EAC" w:rsidRDefault="00711EAC" w:rsidP="00711EAC">
            <w:r w:rsidRPr="00711EAC">
              <w:t>5.0</w:t>
            </w:r>
          </w:p>
        </w:tc>
        <w:tc>
          <w:tcPr>
            <w:tcW w:w="1150" w:type="dxa"/>
            <w:vAlign w:val="center"/>
          </w:tcPr>
          <w:p w14:paraId="5A6E96CA" w14:textId="77777777" w:rsidR="00711EAC" w:rsidRPr="00711EAC" w:rsidRDefault="00711EAC" w:rsidP="00711EAC">
            <w:r w:rsidRPr="00711EAC">
              <w:t>4.6</w:t>
            </w:r>
          </w:p>
        </w:tc>
        <w:tc>
          <w:tcPr>
            <w:tcW w:w="607" w:type="dxa"/>
            <w:vAlign w:val="center"/>
          </w:tcPr>
          <w:p w14:paraId="5F9BAD2E" w14:textId="77777777" w:rsidR="00711EAC" w:rsidRPr="00711EAC" w:rsidRDefault="00711EAC" w:rsidP="00711EAC">
            <w:r w:rsidRPr="00711EAC">
              <w:t>0.0</w:t>
            </w:r>
          </w:p>
        </w:tc>
        <w:tc>
          <w:tcPr>
            <w:tcW w:w="607" w:type="dxa"/>
            <w:vAlign w:val="center"/>
          </w:tcPr>
          <w:p w14:paraId="724FA9D4" w14:textId="77777777" w:rsidR="00711EAC" w:rsidRPr="00711EAC" w:rsidRDefault="00711EAC" w:rsidP="00711EAC">
            <w:r w:rsidRPr="00711EAC">
              <w:t>0.0</w:t>
            </w:r>
          </w:p>
        </w:tc>
        <w:tc>
          <w:tcPr>
            <w:tcW w:w="627" w:type="dxa"/>
            <w:vAlign w:val="center"/>
          </w:tcPr>
          <w:p w14:paraId="75332E56" w14:textId="77777777" w:rsidR="00711EAC" w:rsidRPr="00711EAC" w:rsidRDefault="00711EAC" w:rsidP="00711EAC">
            <w:r w:rsidRPr="00711EAC">
              <w:t>0.0</w:t>
            </w:r>
          </w:p>
        </w:tc>
        <w:tc>
          <w:tcPr>
            <w:tcW w:w="627" w:type="dxa"/>
            <w:vAlign w:val="center"/>
          </w:tcPr>
          <w:p w14:paraId="4785910D" w14:textId="77777777" w:rsidR="00711EAC" w:rsidRPr="00711EAC" w:rsidRDefault="00711EAC" w:rsidP="00711EAC">
            <w:r w:rsidRPr="00711EAC">
              <w:t>40.0</w:t>
            </w:r>
          </w:p>
        </w:tc>
        <w:tc>
          <w:tcPr>
            <w:tcW w:w="627" w:type="dxa"/>
            <w:vAlign w:val="center"/>
          </w:tcPr>
          <w:p w14:paraId="6A1A8AA5" w14:textId="77777777" w:rsidR="00711EAC" w:rsidRPr="00711EAC" w:rsidRDefault="00711EAC" w:rsidP="00711EAC">
            <w:r w:rsidRPr="00711EAC">
              <w:t>60.0</w:t>
            </w:r>
          </w:p>
        </w:tc>
      </w:tr>
      <w:tr w:rsidR="00711EAC" w:rsidRPr="00711EAC" w14:paraId="4425EBDE" w14:textId="77777777" w:rsidTr="006D00EB">
        <w:trPr>
          <w:trHeight w:val="253"/>
          <w:jc w:val="center"/>
        </w:trPr>
        <w:tc>
          <w:tcPr>
            <w:tcW w:w="2065" w:type="dxa"/>
          </w:tcPr>
          <w:p w14:paraId="69839E01" w14:textId="77777777" w:rsidR="00711EAC" w:rsidRPr="00711EAC" w:rsidRDefault="00711EAC" w:rsidP="00711EAC">
            <w:r w:rsidRPr="00711EAC">
              <w:rPr>
                <w:rFonts w:cs="Helvetica"/>
                <w:color w:val="333333"/>
                <w:sz w:val="20"/>
                <w:szCs w:val="20"/>
              </w:rPr>
              <w:t>EHOH6620 Risk Analysis and Decision Making</w:t>
            </w:r>
            <w:r w:rsidRPr="00711EAC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20" w:type="dxa"/>
            <w:vAlign w:val="center"/>
          </w:tcPr>
          <w:p w14:paraId="795189A4" w14:textId="77777777" w:rsidR="00711EAC" w:rsidRPr="00711EAC" w:rsidRDefault="00711EAC" w:rsidP="00711EAC">
            <w:r w:rsidRPr="00711EAC">
              <w:t>2021</w:t>
            </w:r>
          </w:p>
        </w:tc>
        <w:tc>
          <w:tcPr>
            <w:tcW w:w="990" w:type="dxa"/>
            <w:vAlign w:val="center"/>
          </w:tcPr>
          <w:p w14:paraId="481A4D64" w14:textId="77777777" w:rsidR="00711EAC" w:rsidRPr="00711EAC" w:rsidRDefault="00711EAC" w:rsidP="00711EAC">
            <w:r w:rsidRPr="00711EAC">
              <w:t xml:space="preserve"> 25</w:t>
            </w:r>
          </w:p>
        </w:tc>
        <w:tc>
          <w:tcPr>
            <w:tcW w:w="1350" w:type="dxa"/>
            <w:vAlign w:val="center"/>
          </w:tcPr>
          <w:p w14:paraId="3417D610" w14:textId="77777777" w:rsidR="00711EAC" w:rsidRPr="00711EAC" w:rsidRDefault="00711EAC" w:rsidP="00711EAC">
            <w:r w:rsidRPr="00711EAC">
              <w:t>20 (80%)</w:t>
            </w:r>
          </w:p>
        </w:tc>
        <w:tc>
          <w:tcPr>
            <w:tcW w:w="975" w:type="dxa"/>
            <w:vAlign w:val="center"/>
          </w:tcPr>
          <w:p w14:paraId="117BEA66" w14:textId="77777777" w:rsidR="00711EAC" w:rsidRPr="00711EAC" w:rsidRDefault="00711EAC" w:rsidP="00711EAC">
            <w:r w:rsidRPr="00711EAC">
              <w:t>5.0</w:t>
            </w:r>
          </w:p>
        </w:tc>
        <w:tc>
          <w:tcPr>
            <w:tcW w:w="1150" w:type="dxa"/>
            <w:vAlign w:val="center"/>
          </w:tcPr>
          <w:p w14:paraId="59DC0293" w14:textId="77777777" w:rsidR="00711EAC" w:rsidRPr="00711EAC" w:rsidRDefault="00711EAC" w:rsidP="00711EAC">
            <w:r w:rsidRPr="00711EAC">
              <w:t>4.55</w:t>
            </w:r>
          </w:p>
        </w:tc>
        <w:tc>
          <w:tcPr>
            <w:tcW w:w="607" w:type="dxa"/>
            <w:vAlign w:val="center"/>
          </w:tcPr>
          <w:p w14:paraId="685BB218" w14:textId="77777777" w:rsidR="00711EAC" w:rsidRPr="00711EAC" w:rsidRDefault="00711EAC" w:rsidP="00711EAC">
            <w:r w:rsidRPr="00711EAC">
              <w:t>0.0</w:t>
            </w:r>
          </w:p>
        </w:tc>
        <w:tc>
          <w:tcPr>
            <w:tcW w:w="607" w:type="dxa"/>
            <w:vAlign w:val="center"/>
          </w:tcPr>
          <w:p w14:paraId="20CC23C1" w14:textId="77777777" w:rsidR="00711EAC" w:rsidRPr="00711EAC" w:rsidRDefault="00711EAC" w:rsidP="00711EAC">
            <w:r w:rsidRPr="00711EAC">
              <w:t>10.0</w:t>
            </w:r>
          </w:p>
        </w:tc>
        <w:tc>
          <w:tcPr>
            <w:tcW w:w="627" w:type="dxa"/>
            <w:vAlign w:val="center"/>
          </w:tcPr>
          <w:p w14:paraId="52845F34" w14:textId="77777777" w:rsidR="00711EAC" w:rsidRPr="00711EAC" w:rsidRDefault="00711EAC" w:rsidP="00711EAC">
            <w:r w:rsidRPr="00711EAC">
              <w:t>0.0</w:t>
            </w:r>
          </w:p>
        </w:tc>
        <w:tc>
          <w:tcPr>
            <w:tcW w:w="627" w:type="dxa"/>
            <w:vAlign w:val="center"/>
          </w:tcPr>
          <w:p w14:paraId="3B4541A8" w14:textId="77777777" w:rsidR="00711EAC" w:rsidRPr="00711EAC" w:rsidRDefault="00711EAC" w:rsidP="00711EAC">
            <w:r w:rsidRPr="00711EAC">
              <w:t>15.0</w:t>
            </w:r>
          </w:p>
        </w:tc>
        <w:tc>
          <w:tcPr>
            <w:tcW w:w="627" w:type="dxa"/>
            <w:vAlign w:val="center"/>
          </w:tcPr>
          <w:p w14:paraId="6AF495DB" w14:textId="77777777" w:rsidR="00711EAC" w:rsidRPr="00711EAC" w:rsidRDefault="00711EAC" w:rsidP="00711EAC">
            <w:r w:rsidRPr="00711EAC">
              <w:t>75.0</w:t>
            </w:r>
          </w:p>
        </w:tc>
      </w:tr>
      <w:tr w:rsidR="00711EAC" w:rsidRPr="00711EAC" w14:paraId="7A7A24F3" w14:textId="77777777" w:rsidTr="006D00EB">
        <w:trPr>
          <w:trHeight w:val="253"/>
          <w:jc w:val="center"/>
        </w:trPr>
        <w:tc>
          <w:tcPr>
            <w:tcW w:w="2065" w:type="dxa"/>
          </w:tcPr>
          <w:p w14:paraId="7DD6807B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720" w:type="dxa"/>
          </w:tcPr>
          <w:p w14:paraId="290BF0E9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990" w:type="dxa"/>
          </w:tcPr>
          <w:p w14:paraId="4A25E8CB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1350" w:type="dxa"/>
          </w:tcPr>
          <w:p w14:paraId="2B609EE5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975" w:type="dxa"/>
          </w:tcPr>
          <w:p w14:paraId="34BC874A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1150" w:type="dxa"/>
          </w:tcPr>
          <w:p w14:paraId="3F9F0264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07" w:type="dxa"/>
            <w:vAlign w:val="center"/>
          </w:tcPr>
          <w:p w14:paraId="522B8E5E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07" w:type="dxa"/>
            <w:vAlign w:val="center"/>
          </w:tcPr>
          <w:p w14:paraId="6C019665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27" w:type="dxa"/>
            <w:vAlign w:val="center"/>
          </w:tcPr>
          <w:p w14:paraId="13F39043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27" w:type="dxa"/>
            <w:vAlign w:val="center"/>
          </w:tcPr>
          <w:p w14:paraId="01F21FA7" w14:textId="77777777" w:rsidR="00711EAC" w:rsidRPr="00711EAC" w:rsidRDefault="00711EAC" w:rsidP="00711EAC">
            <w:r w:rsidRPr="00711EAC">
              <w:t>…</w:t>
            </w:r>
          </w:p>
        </w:tc>
        <w:tc>
          <w:tcPr>
            <w:tcW w:w="627" w:type="dxa"/>
            <w:vAlign w:val="center"/>
          </w:tcPr>
          <w:p w14:paraId="40B4FDD1" w14:textId="77777777" w:rsidR="00711EAC" w:rsidRPr="00711EAC" w:rsidRDefault="00711EAC" w:rsidP="00711EAC">
            <w:r w:rsidRPr="00711EAC">
              <w:t>…</w:t>
            </w:r>
          </w:p>
        </w:tc>
      </w:tr>
      <w:tr w:rsidR="00711EAC" w:rsidRPr="00711EAC" w14:paraId="6FB25360" w14:textId="77777777" w:rsidTr="006D00EB">
        <w:trPr>
          <w:trHeight w:val="253"/>
          <w:jc w:val="center"/>
        </w:trPr>
        <w:tc>
          <w:tcPr>
            <w:tcW w:w="2065" w:type="dxa"/>
          </w:tcPr>
          <w:p w14:paraId="3AE86FF2" w14:textId="77777777" w:rsidR="00711EAC" w:rsidRPr="00711EAC" w:rsidRDefault="00711EAC" w:rsidP="00711EAC"/>
        </w:tc>
        <w:tc>
          <w:tcPr>
            <w:tcW w:w="720" w:type="dxa"/>
          </w:tcPr>
          <w:p w14:paraId="021B5F86" w14:textId="77777777" w:rsidR="00711EAC" w:rsidRPr="00711EAC" w:rsidRDefault="00711EAC" w:rsidP="00711EAC"/>
        </w:tc>
        <w:tc>
          <w:tcPr>
            <w:tcW w:w="990" w:type="dxa"/>
          </w:tcPr>
          <w:p w14:paraId="6F2C4B87" w14:textId="77777777" w:rsidR="00711EAC" w:rsidRPr="00711EAC" w:rsidRDefault="00711EAC" w:rsidP="00711EAC"/>
        </w:tc>
        <w:tc>
          <w:tcPr>
            <w:tcW w:w="1350" w:type="dxa"/>
          </w:tcPr>
          <w:p w14:paraId="115A6E90" w14:textId="77777777" w:rsidR="00711EAC" w:rsidRPr="00711EAC" w:rsidRDefault="00711EAC" w:rsidP="00711EAC"/>
        </w:tc>
        <w:tc>
          <w:tcPr>
            <w:tcW w:w="975" w:type="dxa"/>
          </w:tcPr>
          <w:p w14:paraId="55503FBC" w14:textId="77777777" w:rsidR="00711EAC" w:rsidRPr="00711EAC" w:rsidRDefault="00711EAC" w:rsidP="00711EAC"/>
        </w:tc>
        <w:tc>
          <w:tcPr>
            <w:tcW w:w="1150" w:type="dxa"/>
          </w:tcPr>
          <w:p w14:paraId="02A9FCB2" w14:textId="77777777" w:rsidR="00711EAC" w:rsidRPr="00711EAC" w:rsidRDefault="00711EAC" w:rsidP="00711EAC"/>
        </w:tc>
        <w:tc>
          <w:tcPr>
            <w:tcW w:w="607" w:type="dxa"/>
          </w:tcPr>
          <w:p w14:paraId="4E4FF3A2" w14:textId="77777777" w:rsidR="00711EAC" w:rsidRPr="00711EAC" w:rsidRDefault="00711EAC" w:rsidP="00711EAC"/>
        </w:tc>
        <w:tc>
          <w:tcPr>
            <w:tcW w:w="607" w:type="dxa"/>
          </w:tcPr>
          <w:p w14:paraId="6C4265D1" w14:textId="77777777" w:rsidR="00711EAC" w:rsidRPr="00711EAC" w:rsidRDefault="00711EAC" w:rsidP="00711EAC"/>
        </w:tc>
        <w:tc>
          <w:tcPr>
            <w:tcW w:w="627" w:type="dxa"/>
          </w:tcPr>
          <w:p w14:paraId="4A48FD35" w14:textId="77777777" w:rsidR="00711EAC" w:rsidRPr="00711EAC" w:rsidRDefault="00711EAC" w:rsidP="00711EAC"/>
        </w:tc>
        <w:tc>
          <w:tcPr>
            <w:tcW w:w="627" w:type="dxa"/>
          </w:tcPr>
          <w:p w14:paraId="6D26C4E0" w14:textId="77777777" w:rsidR="00711EAC" w:rsidRPr="00711EAC" w:rsidRDefault="00711EAC" w:rsidP="00711EAC"/>
        </w:tc>
        <w:tc>
          <w:tcPr>
            <w:tcW w:w="627" w:type="dxa"/>
          </w:tcPr>
          <w:p w14:paraId="035BB16D" w14:textId="77777777" w:rsidR="00711EAC" w:rsidRPr="00711EAC" w:rsidRDefault="00711EAC" w:rsidP="00711EAC"/>
        </w:tc>
      </w:tr>
      <w:tr w:rsidR="00711EAC" w:rsidRPr="00711EAC" w14:paraId="69ED2B1A" w14:textId="77777777" w:rsidTr="006D00EB">
        <w:trPr>
          <w:trHeight w:val="253"/>
          <w:jc w:val="center"/>
        </w:trPr>
        <w:tc>
          <w:tcPr>
            <w:tcW w:w="2065" w:type="dxa"/>
          </w:tcPr>
          <w:p w14:paraId="27356D3B" w14:textId="77777777" w:rsidR="00711EAC" w:rsidRPr="00711EAC" w:rsidRDefault="00711EAC" w:rsidP="00711EAC"/>
        </w:tc>
        <w:tc>
          <w:tcPr>
            <w:tcW w:w="720" w:type="dxa"/>
          </w:tcPr>
          <w:p w14:paraId="47AC44E1" w14:textId="77777777" w:rsidR="00711EAC" w:rsidRPr="00711EAC" w:rsidRDefault="00711EAC" w:rsidP="00711EAC"/>
        </w:tc>
        <w:tc>
          <w:tcPr>
            <w:tcW w:w="990" w:type="dxa"/>
          </w:tcPr>
          <w:p w14:paraId="36DB3A6A" w14:textId="77777777" w:rsidR="00711EAC" w:rsidRPr="00711EAC" w:rsidRDefault="00711EAC" w:rsidP="00711EAC"/>
        </w:tc>
        <w:tc>
          <w:tcPr>
            <w:tcW w:w="1350" w:type="dxa"/>
          </w:tcPr>
          <w:p w14:paraId="135CC3B6" w14:textId="77777777" w:rsidR="00711EAC" w:rsidRPr="00711EAC" w:rsidRDefault="00711EAC" w:rsidP="00711EAC"/>
        </w:tc>
        <w:tc>
          <w:tcPr>
            <w:tcW w:w="975" w:type="dxa"/>
          </w:tcPr>
          <w:p w14:paraId="68CCD05E" w14:textId="77777777" w:rsidR="00711EAC" w:rsidRPr="00711EAC" w:rsidRDefault="00711EAC" w:rsidP="00711EAC"/>
        </w:tc>
        <w:tc>
          <w:tcPr>
            <w:tcW w:w="1150" w:type="dxa"/>
          </w:tcPr>
          <w:p w14:paraId="14628948" w14:textId="77777777" w:rsidR="00711EAC" w:rsidRPr="00711EAC" w:rsidRDefault="00711EAC" w:rsidP="00711EAC"/>
        </w:tc>
        <w:tc>
          <w:tcPr>
            <w:tcW w:w="607" w:type="dxa"/>
          </w:tcPr>
          <w:p w14:paraId="23394E8C" w14:textId="77777777" w:rsidR="00711EAC" w:rsidRPr="00711EAC" w:rsidRDefault="00711EAC" w:rsidP="00711EAC"/>
        </w:tc>
        <w:tc>
          <w:tcPr>
            <w:tcW w:w="607" w:type="dxa"/>
          </w:tcPr>
          <w:p w14:paraId="68871DF5" w14:textId="77777777" w:rsidR="00711EAC" w:rsidRPr="00711EAC" w:rsidRDefault="00711EAC" w:rsidP="00711EAC"/>
        </w:tc>
        <w:tc>
          <w:tcPr>
            <w:tcW w:w="627" w:type="dxa"/>
          </w:tcPr>
          <w:p w14:paraId="22953CB0" w14:textId="77777777" w:rsidR="00711EAC" w:rsidRPr="00711EAC" w:rsidRDefault="00711EAC" w:rsidP="00711EAC"/>
        </w:tc>
        <w:tc>
          <w:tcPr>
            <w:tcW w:w="627" w:type="dxa"/>
          </w:tcPr>
          <w:p w14:paraId="5245E901" w14:textId="77777777" w:rsidR="00711EAC" w:rsidRPr="00711EAC" w:rsidRDefault="00711EAC" w:rsidP="00711EAC"/>
        </w:tc>
        <w:tc>
          <w:tcPr>
            <w:tcW w:w="627" w:type="dxa"/>
          </w:tcPr>
          <w:p w14:paraId="5F08A6A0" w14:textId="77777777" w:rsidR="00711EAC" w:rsidRPr="00711EAC" w:rsidRDefault="00711EAC" w:rsidP="00711EAC"/>
        </w:tc>
      </w:tr>
    </w:tbl>
    <w:p w14:paraId="4A9B82A0" w14:textId="77777777" w:rsidR="00711EAC" w:rsidRPr="00711EAC" w:rsidRDefault="00711EAC" w:rsidP="00711EAC">
      <w:pPr>
        <w:spacing w:after="0" w:line="240" w:lineRule="auto"/>
        <w:ind w:left="-720" w:right="-720"/>
        <w:rPr>
          <w:rFonts w:ascii="Calibri" w:eastAsia="Calibri" w:hAnsi="Calibri" w:cs="Calibri"/>
          <w:b/>
          <w:color w:val="000000"/>
        </w:rPr>
      </w:pPr>
    </w:p>
    <w:p w14:paraId="4AEF0978" w14:textId="77777777" w:rsidR="00711EAC" w:rsidRPr="00711EAC" w:rsidRDefault="00711EAC" w:rsidP="00711EAC">
      <w:pPr>
        <w:spacing w:after="0" w:line="240" w:lineRule="auto"/>
        <w:ind w:left="-540"/>
        <w:rPr>
          <w:rFonts w:ascii="Calibri" w:eastAsia="Calibri" w:hAnsi="Calibri" w:cs="Calibri"/>
          <w:b/>
        </w:rPr>
      </w:pPr>
      <w:r w:rsidRPr="00711EAC">
        <w:rPr>
          <w:rFonts w:ascii="Calibri" w:eastAsia="Calibri" w:hAnsi="Calibri" w:cs="Calibri"/>
          <w:b/>
        </w:rPr>
        <w:t xml:space="preserve">Course Evaluation Survey </w:t>
      </w:r>
    </w:p>
    <w:p w14:paraId="4F4B1629" w14:textId="77777777" w:rsidR="00711EAC" w:rsidRPr="00711EAC" w:rsidRDefault="00711EAC" w:rsidP="00711EAC">
      <w:pPr>
        <w:spacing w:after="0" w:line="240" w:lineRule="auto"/>
        <w:ind w:left="72"/>
        <w:rPr>
          <w:rFonts w:ascii="Calibri" w:eastAsia="Calibri" w:hAnsi="Calibri" w:cs="Calibri"/>
          <w:sz w:val="8"/>
          <w:szCs w:val="8"/>
        </w:rPr>
      </w:pPr>
    </w:p>
    <w:p w14:paraId="6B6E0671" w14:textId="51E18CE8" w:rsidR="008D5636" w:rsidRPr="00711EAC" w:rsidRDefault="00711EAC" w:rsidP="00711EAC">
      <w:pPr>
        <w:spacing w:after="0" w:line="240" w:lineRule="auto"/>
        <w:ind w:left="-540"/>
        <w:rPr>
          <w:rFonts w:ascii="Calibri" w:eastAsia="Calibri" w:hAnsi="Calibri" w:cs="Calibri"/>
          <w:sz w:val="24"/>
          <w:szCs w:val="24"/>
        </w:rPr>
      </w:pPr>
      <w:r w:rsidRPr="00711EAC">
        <w:rPr>
          <w:rFonts w:ascii="Calibri" w:eastAsia="Calibri" w:hAnsi="Calibri" w:cs="Calibri"/>
        </w:rPr>
        <w:t xml:space="preserve">Evaluation reports can be retrieved at  </w:t>
      </w:r>
      <w:hyperlink r:id="rId5" w:history="1">
        <w:r w:rsidRPr="00711EAC">
          <w:rPr>
            <w:rFonts w:ascii="Calibri" w:eastAsia="Calibri" w:hAnsi="Calibri" w:cs="Calibri"/>
            <w:color w:val="0000FF"/>
            <w:u w:val="single"/>
            <w:lang w:eastAsia="ja-JP"/>
          </w:rPr>
          <w:t>https://p12.courseval.net/etw/ets/et.asp?nxappid=M12&amp;nxmid=start</w:t>
        </w:r>
      </w:hyperlink>
      <w:r w:rsidRPr="00711EAC">
        <w:rPr>
          <w:rFonts w:ascii="Calibri" w:eastAsia="Calibri" w:hAnsi="Calibri" w:cs="Calibri"/>
        </w:rPr>
        <w:t xml:space="preserve"> or contact the Office of Academic and Students Affairs</w:t>
      </w:r>
      <w:r>
        <w:rPr>
          <w:rFonts w:ascii="Calibri" w:eastAsia="Calibri" w:hAnsi="Calibri" w:cs="Calibri"/>
        </w:rPr>
        <w:t>.</w:t>
      </w:r>
    </w:p>
    <w:sectPr w:rsidR="008D5636" w:rsidRPr="00711EAC" w:rsidSect="00711EAC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C1F4C"/>
    <w:multiLevelType w:val="hybridMultilevel"/>
    <w:tmpl w:val="A79213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4FE8EEA4">
      <w:start w:val="1"/>
      <w:numFmt w:val="lowerLetter"/>
      <w:lvlText w:val="%2."/>
      <w:lvlJc w:val="left"/>
      <w:pPr>
        <w:ind w:left="231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3243F3"/>
    <w:multiLevelType w:val="hybridMultilevel"/>
    <w:tmpl w:val="DE4EE08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E1F3AAA"/>
    <w:multiLevelType w:val="hybridMultilevel"/>
    <w:tmpl w:val="B24EC8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1087120">
    <w:abstractNumId w:val="0"/>
  </w:num>
  <w:num w:numId="2" w16cid:durableId="1998193728">
    <w:abstractNumId w:val="1"/>
  </w:num>
  <w:num w:numId="3" w16cid:durableId="96111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AC"/>
    <w:rsid w:val="00711EAC"/>
    <w:rsid w:val="007517B7"/>
    <w:rsid w:val="008D5636"/>
    <w:rsid w:val="00D96596"/>
    <w:rsid w:val="00DB30E6"/>
    <w:rsid w:val="00F1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08B5"/>
  <w15:chartTrackingRefBased/>
  <w15:docId w15:val="{E0C77ECA-71F1-4BD1-8D0B-6EB4984B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11E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1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30E6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12.courseval.net/etw/ets/et.asp?nxappid=M12&amp;nxmid=st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1815</Characters>
  <Application>Microsoft Office Word</Application>
  <DocSecurity>0</DocSecurity>
  <Lines>38</Lines>
  <Paragraphs>12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Susannah</dc:creator>
  <cp:keywords/>
  <dc:description/>
  <cp:lastModifiedBy>McGuire, Susannah</cp:lastModifiedBy>
  <cp:revision>3</cp:revision>
  <dcterms:created xsi:type="dcterms:W3CDTF">2025-10-22T22:51:00Z</dcterms:created>
  <dcterms:modified xsi:type="dcterms:W3CDTF">2025-10-22T22:55:00Z</dcterms:modified>
</cp:coreProperties>
</file>